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947D98">
        <w:rPr>
          <w:rFonts w:ascii="Arial" w:hAnsi="Arial" w:cs="Arial"/>
        </w:rPr>
        <w:t xml:space="preserve">Технический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Pr="004B588C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_ИП_2.1.1 –</w:t>
      </w:r>
      <w:r w:rsidR="00F40443" w:rsidRPr="001776EC">
        <w:rPr>
          <w:rFonts w:ascii="Arial" w:hAnsi="Arial" w:cs="Arial"/>
          <w:b/>
        </w:rPr>
        <w:t xml:space="preserve"> </w:t>
      </w:r>
      <w:r w:rsidR="0093614E" w:rsidRPr="001776EC">
        <w:rPr>
          <w:rFonts w:ascii="Arial" w:hAnsi="Arial" w:cs="Arial"/>
          <w:b/>
        </w:rPr>
        <w:t>3</w:t>
      </w:r>
      <w:r w:rsidR="008C7E6D" w:rsidRPr="001776EC">
        <w:rPr>
          <w:rFonts w:ascii="Arial" w:hAnsi="Arial" w:cs="Arial"/>
          <w:b/>
        </w:rPr>
        <w:t>6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C83EE1" w:rsidRPr="005F2E4F" w:rsidRDefault="00B86827" w:rsidP="00C83EE1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144DB8">
        <w:rPr>
          <w:rFonts w:ascii="Arial" w:hAnsi="Arial" w:cs="Arial"/>
          <w:u w:val="single"/>
        </w:rPr>
        <w:t>(</w:t>
      </w:r>
      <w:r w:rsidRPr="005F2E4F">
        <w:rPr>
          <w:rFonts w:ascii="Arial" w:hAnsi="Arial" w:cs="Arial"/>
          <w:u w:val="single"/>
        </w:rPr>
        <w:t>электроснабжение</w:t>
      </w:r>
      <w:r w:rsidR="00615CB8" w:rsidRPr="005F2E4F">
        <w:rPr>
          <w:rFonts w:ascii="Arial" w:hAnsi="Arial" w:cs="Arial"/>
          <w:u w:val="single"/>
        </w:rPr>
        <w:t xml:space="preserve"> </w:t>
      </w:r>
      <w:r w:rsidR="001D4D26" w:rsidRPr="005F2E4F">
        <w:rPr>
          <w:rFonts w:ascii="Arial" w:hAnsi="Arial" w:cs="Arial"/>
          <w:u w:val="single"/>
        </w:rPr>
        <w:t>индивидуальн</w:t>
      </w:r>
      <w:r w:rsidR="008C7E6D" w:rsidRPr="005F2E4F">
        <w:rPr>
          <w:rFonts w:ascii="Arial" w:hAnsi="Arial" w:cs="Arial"/>
          <w:u w:val="single"/>
        </w:rPr>
        <w:t>ых</w:t>
      </w:r>
      <w:r w:rsidR="001D4D26" w:rsidRPr="005F2E4F">
        <w:rPr>
          <w:rFonts w:ascii="Arial" w:hAnsi="Arial" w:cs="Arial"/>
          <w:u w:val="single"/>
        </w:rPr>
        <w:t xml:space="preserve"> жил</w:t>
      </w:r>
      <w:r w:rsidR="008C7E6D" w:rsidRPr="005F2E4F">
        <w:rPr>
          <w:rFonts w:ascii="Arial" w:hAnsi="Arial" w:cs="Arial"/>
          <w:u w:val="single"/>
        </w:rPr>
        <w:t xml:space="preserve">ых </w:t>
      </w:r>
      <w:r w:rsidR="001D4D26" w:rsidRPr="005F2E4F">
        <w:rPr>
          <w:rFonts w:ascii="Arial" w:hAnsi="Arial" w:cs="Arial"/>
          <w:u w:val="single"/>
        </w:rPr>
        <w:t>дом</w:t>
      </w:r>
      <w:r w:rsidR="008C7E6D" w:rsidRPr="005F2E4F">
        <w:rPr>
          <w:rFonts w:ascii="Arial" w:hAnsi="Arial" w:cs="Arial"/>
          <w:u w:val="single"/>
        </w:rPr>
        <w:t>ов</w:t>
      </w:r>
      <w:r w:rsidR="001D4D26" w:rsidRPr="005F2E4F">
        <w:rPr>
          <w:rFonts w:ascii="Arial" w:hAnsi="Arial" w:cs="Arial"/>
          <w:u w:val="single"/>
        </w:rPr>
        <w:t xml:space="preserve"> в районе </w:t>
      </w:r>
      <w:r w:rsidR="00C83EE1" w:rsidRPr="005F2E4F">
        <w:rPr>
          <w:rFonts w:ascii="Arial" w:hAnsi="Arial" w:cs="Arial"/>
          <w:u w:val="single"/>
        </w:rPr>
        <w:t>ул. Р. Рождественского</w:t>
      </w:r>
      <w:r w:rsidR="00496026" w:rsidRPr="005F2E4F">
        <w:rPr>
          <w:rFonts w:ascii="Arial" w:hAnsi="Arial" w:cs="Arial"/>
          <w:u w:val="single"/>
        </w:rPr>
        <w:t>,</w:t>
      </w:r>
      <w:proofErr w:type="gramEnd"/>
    </w:p>
    <w:p w:rsidR="00C83C9A" w:rsidRPr="00C83EE1" w:rsidRDefault="00496026" w:rsidP="008C7E6D">
      <w:pPr>
        <w:spacing w:line="360" w:lineRule="auto"/>
        <w:ind w:left="-284"/>
        <w:jc w:val="center"/>
        <w:rPr>
          <w:rFonts w:ascii="Arial" w:hAnsi="Arial" w:cs="Arial"/>
          <w:u w:val="single"/>
        </w:rPr>
      </w:pPr>
      <w:r w:rsidRPr="005F2E4F">
        <w:rPr>
          <w:rFonts w:ascii="Arial" w:hAnsi="Arial" w:cs="Arial"/>
          <w:u w:val="single"/>
        </w:rPr>
        <w:t xml:space="preserve"> кадастров</w:t>
      </w:r>
      <w:r w:rsidR="008C7E6D" w:rsidRPr="005F2E4F">
        <w:rPr>
          <w:rFonts w:ascii="Arial" w:hAnsi="Arial" w:cs="Arial"/>
          <w:u w:val="single"/>
        </w:rPr>
        <w:t>ые</w:t>
      </w:r>
      <w:r w:rsidRPr="005F2E4F">
        <w:rPr>
          <w:rFonts w:ascii="Arial" w:hAnsi="Arial" w:cs="Arial"/>
          <w:u w:val="single"/>
        </w:rPr>
        <w:t xml:space="preserve">  номер</w:t>
      </w:r>
      <w:r w:rsidR="008C7E6D" w:rsidRPr="005F2E4F">
        <w:rPr>
          <w:rFonts w:ascii="Arial" w:hAnsi="Arial" w:cs="Arial"/>
          <w:u w:val="single"/>
        </w:rPr>
        <w:t xml:space="preserve">а </w:t>
      </w:r>
      <w:r w:rsidRPr="005F2E4F">
        <w:rPr>
          <w:rFonts w:ascii="Arial" w:hAnsi="Arial" w:cs="Arial"/>
          <w:u w:val="single"/>
        </w:rPr>
        <w:t xml:space="preserve"> земельн</w:t>
      </w:r>
      <w:r w:rsidR="008C7E6D" w:rsidRPr="005F2E4F">
        <w:rPr>
          <w:rFonts w:ascii="Arial" w:hAnsi="Arial" w:cs="Arial"/>
          <w:u w:val="single"/>
        </w:rPr>
        <w:t xml:space="preserve">ых </w:t>
      </w:r>
      <w:r w:rsidRPr="005F2E4F">
        <w:rPr>
          <w:rFonts w:ascii="Arial" w:hAnsi="Arial" w:cs="Arial"/>
          <w:u w:val="single"/>
        </w:rPr>
        <w:t>участк</w:t>
      </w:r>
      <w:r w:rsidR="008C7E6D" w:rsidRPr="005F2E4F">
        <w:rPr>
          <w:rFonts w:ascii="Arial" w:hAnsi="Arial" w:cs="Arial"/>
          <w:u w:val="single"/>
        </w:rPr>
        <w:t>ов</w:t>
      </w:r>
      <w:r w:rsidRPr="005F2E4F">
        <w:rPr>
          <w:rFonts w:ascii="Arial" w:hAnsi="Arial" w:cs="Arial"/>
          <w:u w:val="single"/>
        </w:rPr>
        <w:t xml:space="preserve"> </w:t>
      </w:r>
      <w:r w:rsidR="008C7E6D" w:rsidRPr="005F2E4F">
        <w:rPr>
          <w:rFonts w:ascii="Arial" w:hAnsi="Arial" w:cs="Arial"/>
          <w:u w:val="single"/>
        </w:rPr>
        <w:t xml:space="preserve">- </w:t>
      </w:r>
      <w:r w:rsidRPr="005F2E4F">
        <w:rPr>
          <w:rFonts w:ascii="Arial" w:hAnsi="Arial" w:cs="Arial"/>
          <w:u w:val="single"/>
        </w:rPr>
        <w:t>10:01:</w:t>
      </w:r>
      <w:r w:rsidR="00C83EE1" w:rsidRPr="005F2E4F">
        <w:rPr>
          <w:rFonts w:ascii="Arial" w:hAnsi="Arial" w:cs="Arial"/>
          <w:u w:val="single"/>
        </w:rPr>
        <w:t>0100119</w:t>
      </w:r>
      <w:r w:rsidR="001D4D26" w:rsidRPr="005F2E4F">
        <w:rPr>
          <w:rFonts w:ascii="Arial" w:hAnsi="Arial" w:cs="Arial"/>
          <w:u w:val="single"/>
        </w:rPr>
        <w:t>:3</w:t>
      </w:r>
      <w:r w:rsidR="00C83EE1" w:rsidRPr="005F2E4F">
        <w:rPr>
          <w:rFonts w:ascii="Arial" w:hAnsi="Arial" w:cs="Arial"/>
          <w:u w:val="single"/>
        </w:rPr>
        <w:t>9</w:t>
      </w:r>
      <w:r w:rsidR="00962B60">
        <w:rPr>
          <w:rFonts w:ascii="Arial" w:hAnsi="Arial" w:cs="Arial"/>
          <w:u w:val="single"/>
        </w:rPr>
        <w:t>2</w:t>
      </w:r>
      <w:r w:rsidR="008C7E6D" w:rsidRPr="005F2E4F">
        <w:rPr>
          <w:rFonts w:ascii="Arial" w:hAnsi="Arial" w:cs="Arial"/>
          <w:u w:val="single"/>
        </w:rPr>
        <w:t>; 10:01:0100119:39</w:t>
      </w:r>
      <w:r w:rsidR="00962B60">
        <w:rPr>
          <w:rFonts w:ascii="Arial" w:hAnsi="Arial" w:cs="Arial"/>
          <w:u w:val="single"/>
        </w:rPr>
        <w:t>6</w:t>
      </w:r>
      <w:r w:rsidR="008C7E6D" w:rsidRPr="005F2E4F">
        <w:rPr>
          <w:rFonts w:ascii="Arial" w:hAnsi="Arial" w:cs="Arial"/>
          <w:u w:val="single"/>
        </w:rPr>
        <w:t>; 10:01:0100119:181</w:t>
      </w:r>
      <w:r w:rsidR="006472A2" w:rsidRPr="00C83EE1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5F2E4F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5F2E4F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 w:rsidRPr="005F2E4F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5F2E4F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 w:rsidRPr="005F2E4F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5F2E4F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5F2E4F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5F2E4F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5F2E4F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5F2E4F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5F2E4F">
              <w:rPr>
                <w:rFonts w:ascii="Arial" w:hAnsi="Arial" w:cs="Arial"/>
              </w:rPr>
              <w:t>-</w:t>
            </w:r>
            <w:proofErr w:type="gramEnd"/>
            <w:r w:rsidRPr="005F2E4F">
              <w:rPr>
                <w:rFonts w:ascii="Arial" w:hAnsi="Arial" w:cs="Arial"/>
              </w:rPr>
              <w:t xml:space="preserve"> юридический;</w:t>
            </w:r>
          </w:p>
          <w:p w:rsidR="00F42AB0" w:rsidRPr="005F2E4F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5F2E4F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5F2E4F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5F2E4F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5F2E4F">
              <w:rPr>
                <w:rFonts w:ascii="Arial" w:hAnsi="Arial" w:cs="Arial"/>
              </w:rPr>
              <w:t xml:space="preserve"> - почтовый;</w:t>
            </w:r>
          </w:p>
          <w:p w:rsidR="00F42AB0" w:rsidRPr="005F2E4F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5F2E4F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5F2E4F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5F2E4F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5F2E4F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5F2E4F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26551" w:rsidRPr="00626551" w:rsidRDefault="00F40443" w:rsidP="00626551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Технические условия АО «</w:t>
            </w:r>
            <w:proofErr w:type="spellStart"/>
            <w:r w:rsidR="00ED7037" w:rsidRPr="00626551">
              <w:rPr>
                <w:rFonts w:ascii="Arial" w:hAnsi="Arial" w:cs="Arial"/>
              </w:rPr>
              <w:t>ОРЭС-Петрозаводск</w:t>
            </w:r>
            <w:proofErr w:type="spellEnd"/>
            <w:r w:rsidRPr="00626551">
              <w:rPr>
                <w:rFonts w:ascii="Arial" w:hAnsi="Arial" w:cs="Arial"/>
              </w:rPr>
              <w:t xml:space="preserve">» № </w:t>
            </w:r>
            <w:r w:rsidR="00ED7037" w:rsidRPr="00626551">
              <w:rPr>
                <w:rFonts w:ascii="Arial" w:hAnsi="Arial" w:cs="Arial"/>
              </w:rPr>
              <w:t>4</w:t>
            </w:r>
            <w:r w:rsidR="005F2E4F" w:rsidRPr="00626551">
              <w:rPr>
                <w:rFonts w:ascii="Arial" w:hAnsi="Arial" w:cs="Arial"/>
              </w:rPr>
              <w:t>9</w:t>
            </w:r>
            <w:r w:rsidRPr="00626551">
              <w:rPr>
                <w:rFonts w:ascii="Arial" w:hAnsi="Arial" w:cs="Arial"/>
              </w:rPr>
              <w:t xml:space="preserve">-В от </w:t>
            </w:r>
            <w:r w:rsidR="005F2E4F" w:rsidRPr="00626551">
              <w:rPr>
                <w:rFonts w:ascii="Arial" w:hAnsi="Arial" w:cs="Arial"/>
              </w:rPr>
              <w:t>10</w:t>
            </w:r>
            <w:r w:rsidRPr="00626551">
              <w:rPr>
                <w:rFonts w:ascii="Arial" w:hAnsi="Arial" w:cs="Arial"/>
              </w:rPr>
              <w:t>.</w:t>
            </w:r>
            <w:r w:rsidR="00ED7037" w:rsidRPr="00626551">
              <w:rPr>
                <w:rFonts w:ascii="Arial" w:hAnsi="Arial" w:cs="Arial"/>
              </w:rPr>
              <w:t>10</w:t>
            </w:r>
            <w:r w:rsidRPr="00626551">
              <w:rPr>
                <w:rFonts w:ascii="Arial" w:hAnsi="Arial" w:cs="Arial"/>
              </w:rPr>
              <w:t>.2</w:t>
            </w:r>
            <w:r w:rsidR="006472A2" w:rsidRPr="00626551">
              <w:rPr>
                <w:rFonts w:ascii="Arial" w:hAnsi="Arial" w:cs="Arial"/>
              </w:rPr>
              <w:t>017</w:t>
            </w:r>
            <w:r w:rsidRPr="00626551">
              <w:rPr>
                <w:rFonts w:ascii="Arial" w:hAnsi="Arial" w:cs="Arial"/>
              </w:rPr>
              <w:t>г.</w:t>
            </w:r>
            <w:r w:rsidR="005F2E4F" w:rsidRPr="00626551">
              <w:rPr>
                <w:rFonts w:ascii="Arial" w:hAnsi="Arial" w:cs="Arial"/>
              </w:rPr>
              <w:t>;</w:t>
            </w:r>
            <w:r w:rsidR="00626551" w:rsidRPr="00626551">
              <w:rPr>
                <w:rFonts w:ascii="Arial" w:hAnsi="Arial" w:cs="Arial"/>
              </w:rPr>
              <w:t xml:space="preserve"> </w:t>
            </w:r>
          </w:p>
          <w:p w:rsidR="005F2E4F" w:rsidRPr="00626551" w:rsidRDefault="005F2E4F" w:rsidP="00626551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технические условия АО «</w:t>
            </w:r>
            <w:proofErr w:type="spellStart"/>
            <w:r w:rsidRPr="00626551">
              <w:rPr>
                <w:rFonts w:ascii="Arial" w:hAnsi="Arial" w:cs="Arial"/>
              </w:rPr>
              <w:t>ОРЭС-Петрозаводск</w:t>
            </w:r>
            <w:proofErr w:type="spellEnd"/>
            <w:r w:rsidRPr="00626551">
              <w:rPr>
                <w:rFonts w:ascii="Arial" w:hAnsi="Arial" w:cs="Arial"/>
              </w:rPr>
              <w:t xml:space="preserve">» № </w:t>
            </w:r>
            <w:r w:rsidR="00626551" w:rsidRPr="00626551">
              <w:rPr>
                <w:rFonts w:ascii="Arial" w:hAnsi="Arial" w:cs="Arial"/>
              </w:rPr>
              <w:t>50</w:t>
            </w:r>
            <w:r w:rsidRPr="00626551">
              <w:rPr>
                <w:rFonts w:ascii="Arial" w:hAnsi="Arial" w:cs="Arial"/>
              </w:rPr>
              <w:t xml:space="preserve">-В от </w:t>
            </w:r>
            <w:r w:rsidR="00626551" w:rsidRPr="00626551">
              <w:rPr>
                <w:rFonts w:ascii="Arial" w:hAnsi="Arial" w:cs="Arial"/>
              </w:rPr>
              <w:t>09</w:t>
            </w:r>
            <w:r w:rsidRPr="00626551">
              <w:rPr>
                <w:rFonts w:ascii="Arial" w:hAnsi="Arial" w:cs="Arial"/>
              </w:rPr>
              <w:t>.10.2017г.;</w:t>
            </w:r>
          </w:p>
          <w:p w:rsidR="005F2E4F" w:rsidRPr="00626551" w:rsidRDefault="005F2E4F" w:rsidP="00626551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технические условия АО «</w:t>
            </w:r>
            <w:proofErr w:type="spellStart"/>
            <w:r w:rsidRPr="00626551">
              <w:rPr>
                <w:rFonts w:ascii="Arial" w:hAnsi="Arial" w:cs="Arial"/>
              </w:rPr>
              <w:t>ОРЭС-Петрозаводск</w:t>
            </w:r>
            <w:proofErr w:type="spellEnd"/>
            <w:r w:rsidRPr="00626551">
              <w:rPr>
                <w:rFonts w:ascii="Arial" w:hAnsi="Arial" w:cs="Arial"/>
              </w:rPr>
              <w:t xml:space="preserve">» № </w:t>
            </w:r>
            <w:r w:rsidR="00626551" w:rsidRPr="00626551">
              <w:rPr>
                <w:rFonts w:ascii="Arial" w:hAnsi="Arial" w:cs="Arial"/>
              </w:rPr>
              <w:t>55</w:t>
            </w:r>
            <w:r w:rsidRPr="00626551">
              <w:rPr>
                <w:rFonts w:ascii="Arial" w:hAnsi="Arial" w:cs="Arial"/>
              </w:rPr>
              <w:t>-В от 05.10.2017г.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626551" w:rsidRDefault="001D4D26" w:rsidP="00373225">
            <w:pPr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 xml:space="preserve">Индивидуальный жилой дом в районе </w:t>
            </w:r>
            <w:r w:rsidR="00373225" w:rsidRPr="00626551">
              <w:rPr>
                <w:rFonts w:ascii="Arial" w:hAnsi="Arial" w:cs="Arial"/>
              </w:rPr>
              <w:t>ул. Р. Рождественского</w:t>
            </w:r>
            <w:r w:rsidR="00D36607" w:rsidRPr="00626551">
              <w:rPr>
                <w:rFonts w:ascii="Arial" w:hAnsi="Arial" w:cs="Arial"/>
              </w:rPr>
              <w:t>, кадастровый номер земельного участка 10:01:0100119:</w:t>
            </w:r>
            <w:r w:rsidR="00373225" w:rsidRPr="00626551">
              <w:rPr>
                <w:rFonts w:ascii="Arial" w:hAnsi="Arial" w:cs="Arial"/>
              </w:rPr>
              <w:t>39</w:t>
            </w:r>
            <w:r w:rsidR="00AD0285">
              <w:rPr>
                <w:rFonts w:ascii="Arial" w:hAnsi="Arial" w:cs="Arial"/>
              </w:rPr>
              <w:t>2</w:t>
            </w:r>
            <w:r w:rsidR="00626551" w:rsidRPr="00626551">
              <w:rPr>
                <w:rFonts w:ascii="Arial" w:hAnsi="Arial" w:cs="Arial"/>
              </w:rPr>
              <w:t>;</w:t>
            </w:r>
          </w:p>
          <w:p w:rsidR="00626551" w:rsidRPr="00626551" w:rsidRDefault="00626551" w:rsidP="00373225">
            <w:pPr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Индивидуальный жилой дом в районе ул. Р. Рождественского, кадастровый номер земельного участка 10:01:0100119:396;</w:t>
            </w:r>
          </w:p>
          <w:p w:rsidR="00626551" w:rsidRPr="00626551" w:rsidRDefault="00626551" w:rsidP="00626551">
            <w:pPr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Индивидуальный жилой дом в районе ул. Р. Рождественского, кадастровый номер земельного участка 10:01:0100119:181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626551" w:rsidRDefault="00A91866" w:rsidP="00680783">
            <w:pPr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626551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626551" w:rsidRDefault="00F40443" w:rsidP="001D4D26">
            <w:pPr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Присоединяемая мощность –</w:t>
            </w:r>
            <w:r w:rsidR="00D36607" w:rsidRPr="00626551">
              <w:rPr>
                <w:rFonts w:ascii="Arial" w:hAnsi="Arial" w:cs="Arial"/>
              </w:rPr>
              <w:t xml:space="preserve"> </w:t>
            </w:r>
            <w:r w:rsidR="00626551" w:rsidRPr="00626551">
              <w:rPr>
                <w:rFonts w:ascii="Arial" w:hAnsi="Arial" w:cs="Arial"/>
              </w:rPr>
              <w:t>3 *</w:t>
            </w:r>
            <w:r w:rsidR="00D36607" w:rsidRPr="00626551">
              <w:rPr>
                <w:rFonts w:ascii="Arial" w:hAnsi="Arial" w:cs="Arial"/>
              </w:rPr>
              <w:t xml:space="preserve"> </w:t>
            </w:r>
            <w:r w:rsidR="001D4D26" w:rsidRPr="00626551">
              <w:rPr>
                <w:rFonts w:ascii="Arial" w:hAnsi="Arial" w:cs="Arial"/>
              </w:rPr>
              <w:t>1</w:t>
            </w:r>
            <w:r w:rsidR="00D36607" w:rsidRPr="00626551">
              <w:rPr>
                <w:rFonts w:ascii="Arial" w:hAnsi="Arial" w:cs="Arial"/>
              </w:rPr>
              <w:t>5 кВт</w:t>
            </w:r>
            <w:r w:rsidRPr="00626551">
              <w:rPr>
                <w:rFonts w:ascii="Arial" w:hAnsi="Arial" w:cs="Arial"/>
              </w:rPr>
              <w:t>; ранее присоединё</w:t>
            </w:r>
            <w:r w:rsidRPr="00626551">
              <w:rPr>
                <w:rFonts w:ascii="Arial" w:hAnsi="Arial" w:cs="Arial"/>
              </w:rPr>
              <w:t>н</w:t>
            </w:r>
            <w:r w:rsidRPr="00626551">
              <w:rPr>
                <w:rFonts w:ascii="Arial" w:hAnsi="Arial" w:cs="Arial"/>
              </w:rPr>
              <w:t>ная мощность – 0,0 кВт; максимальная присоединяемая мо</w:t>
            </w:r>
            <w:r w:rsidRPr="00626551">
              <w:rPr>
                <w:rFonts w:ascii="Arial" w:hAnsi="Arial" w:cs="Arial"/>
              </w:rPr>
              <w:t>щ</w:t>
            </w:r>
            <w:r w:rsidRPr="00626551">
              <w:rPr>
                <w:rFonts w:ascii="Arial" w:hAnsi="Arial" w:cs="Arial"/>
              </w:rPr>
              <w:t xml:space="preserve">ность – </w:t>
            </w:r>
            <w:r w:rsidR="00626551" w:rsidRPr="00626551">
              <w:rPr>
                <w:rFonts w:ascii="Arial" w:hAnsi="Arial" w:cs="Arial"/>
              </w:rPr>
              <w:t xml:space="preserve">3 * </w:t>
            </w:r>
            <w:r w:rsidR="001D4D26" w:rsidRPr="00626551">
              <w:rPr>
                <w:rFonts w:ascii="Arial" w:hAnsi="Arial" w:cs="Arial"/>
              </w:rPr>
              <w:t>1</w:t>
            </w:r>
            <w:r w:rsidR="000F1DCD" w:rsidRPr="00626551">
              <w:rPr>
                <w:rFonts w:ascii="Arial" w:hAnsi="Arial" w:cs="Arial"/>
              </w:rPr>
              <w:t>5</w:t>
            </w:r>
            <w:r w:rsidRPr="00626551">
              <w:rPr>
                <w:rFonts w:ascii="Arial" w:hAnsi="Arial" w:cs="Arial"/>
              </w:rPr>
              <w:t xml:space="preserve"> кВт; категория надёжности – </w:t>
            </w:r>
            <w:r w:rsidR="00476320" w:rsidRPr="00626551">
              <w:rPr>
                <w:rFonts w:ascii="Arial" w:hAnsi="Arial" w:cs="Arial"/>
              </w:rPr>
              <w:t>III</w:t>
            </w:r>
            <w:r w:rsidRPr="00626551">
              <w:rPr>
                <w:rFonts w:ascii="Arial" w:hAnsi="Arial" w:cs="Arial"/>
              </w:rPr>
              <w:t>; класс напряж</w:t>
            </w:r>
            <w:r w:rsidRPr="00626551">
              <w:rPr>
                <w:rFonts w:ascii="Arial" w:hAnsi="Arial" w:cs="Arial"/>
              </w:rPr>
              <w:t>е</w:t>
            </w:r>
            <w:r w:rsidRPr="00626551">
              <w:rPr>
                <w:rFonts w:ascii="Arial" w:hAnsi="Arial" w:cs="Arial"/>
              </w:rPr>
              <w:t>ния электрических сетей –</w:t>
            </w:r>
            <w:r w:rsidR="006472A2" w:rsidRPr="00626551">
              <w:rPr>
                <w:rFonts w:ascii="Arial" w:hAnsi="Arial" w:cs="Arial"/>
              </w:rPr>
              <w:t xml:space="preserve"> </w:t>
            </w:r>
            <w:r w:rsidRPr="00626551">
              <w:rPr>
                <w:rFonts w:ascii="Arial" w:hAnsi="Arial" w:cs="Arial"/>
              </w:rPr>
              <w:t>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626551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626551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626551">
              <w:rPr>
                <w:rFonts w:ascii="Arial" w:hAnsi="Arial" w:cs="Arial"/>
              </w:rPr>
              <w:t>р</w:t>
            </w:r>
            <w:r w:rsidRPr="00626551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626551">
              <w:rPr>
                <w:rFonts w:ascii="Arial" w:hAnsi="Arial" w:cs="Arial"/>
              </w:rPr>
              <w:t>б</w:t>
            </w:r>
            <w:r w:rsidRPr="00626551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626551">
              <w:rPr>
                <w:rFonts w:ascii="Arial" w:hAnsi="Arial" w:cs="Arial"/>
              </w:rPr>
              <w:t>я</w:t>
            </w:r>
            <w:r w:rsidRPr="00626551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81137B" w:rsidRPr="0039233D" w:rsidRDefault="003D26CC" w:rsidP="0081137B">
            <w:pPr>
              <w:spacing w:before="120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  <w:lang w:val="en-US"/>
              </w:rPr>
              <w:t>I</w:t>
            </w:r>
            <w:r w:rsidRPr="0039233D">
              <w:rPr>
                <w:rFonts w:ascii="Arial" w:hAnsi="Arial" w:cs="Arial"/>
              </w:rPr>
              <w:t xml:space="preserve">І. Выполнить ПСД </w:t>
            </w:r>
            <w:proofErr w:type="gramStart"/>
            <w:r w:rsidRPr="0039233D">
              <w:rPr>
                <w:rFonts w:ascii="Arial" w:hAnsi="Arial" w:cs="Arial"/>
              </w:rPr>
              <w:t>согласно</w:t>
            </w:r>
            <w:proofErr w:type="gramEnd"/>
            <w:r w:rsidRPr="0039233D">
              <w:rPr>
                <w:rFonts w:ascii="Arial" w:hAnsi="Arial" w:cs="Arial"/>
              </w:rPr>
              <w:t xml:space="preserve"> технических условий и на основ</w:t>
            </w:r>
            <w:r w:rsidRPr="0039233D">
              <w:rPr>
                <w:rFonts w:ascii="Arial" w:hAnsi="Arial" w:cs="Arial"/>
              </w:rPr>
              <w:t>а</w:t>
            </w:r>
            <w:r w:rsidRPr="0039233D">
              <w:rPr>
                <w:rFonts w:ascii="Arial" w:hAnsi="Arial" w:cs="Arial"/>
              </w:rPr>
              <w:t>нии инженерных изысканий</w:t>
            </w:r>
            <w:r w:rsidR="00D77B40" w:rsidRPr="0039233D">
              <w:rPr>
                <w:rFonts w:ascii="Arial" w:hAnsi="Arial" w:cs="Arial"/>
              </w:rPr>
              <w:t xml:space="preserve">. </w:t>
            </w:r>
            <w:r w:rsidR="0081137B" w:rsidRPr="0039233D">
              <w:rPr>
                <w:rFonts w:ascii="Arial" w:hAnsi="Arial" w:cs="Arial"/>
              </w:rPr>
              <w:t xml:space="preserve">Запроектировать строительство </w:t>
            </w:r>
            <w:r w:rsidR="00D77B40" w:rsidRPr="0039233D">
              <w:rPr>
                <w:rFonts w:ascii="Arial" w:hAnsi="Arial" w:cs="Arial"/>
              </w:rPr>
              <w:t xml:space="preserve">ВЛ-0,4 кВ </w:t>
            </w:r>
            <w:r w:rsidR="00E955C5" w:rsidRPr="0039233D">
              <w:rPr>
                <w:rFonts w:ascii="Arial" w:hAnsi="Arial" w:cs="Arial"/>
              </w:rPr>
              <w:t xml:space="preserve">от </w:t>
            </w:r>
            <w:r w:rsidR="0081137B" w:rsidRPr="0039233D">
              <w:rPr>
                <w:rFonts w:ascii="Arial" w:hAnsi="Arial" w:cs="Arial"/>
              </w:rPr>
              <w:t xml:space="preserve">вновь </w:t>
            </w:r>
            <w:r w:rsidR="00E955C5" w:rsidRPr="0039233D">
              <w:rPr>
                <w:rFonts w:ascii="Arial" w:hAnsi="Arial" w:cs="Arial"/>
              </w:rPr>
              <w:t xml:space="preserve">построенной </w:t>
            </w:r>
            <w:r w:rsidR="00C47E27" w:rsidRPr="0039233D">
              <w:rPr>
                <w:rFonts w:ascii="Arial" w:hAnsi="Arial" w:cs="Arial"/>
              </w:rPr>
              <w:t xml:space="preserve">ВЛ-0,4 кВ </w:t>
            </w:r>
            <w:r w:rsidR="00E955C5" w:rsidRPr="0039233D">
              <w:rPr>
                <w:rFonts w:ascii="Arial" w:hAnsi="Arial" w:cs="Arial"/>
              </w:rPr>
              <w:t>до участков с кад</w:t>
            </w:r>
            <w:r w:rsidR="00E955C5" w:rsidRPr="0039233D">
              <w:rPr>
                <w:rFonts w:ascii="Arial" w:hAnsi="Arial" w:cs="Arial"/>
              </w:rPr>
              <w:t>а</w:t>
            </w:r>
            <w:r w:rsidR="00E955C5" w:rsidRPr="0039233D">
              <w:rPr>
                <w:rFonts w:ascii="Arial" w:hAnsi="Arial" w:cs="Arial"/>
              </w:rPr>
              <w:t xml:space="preserve">стровыми номерами - 10:01:0100119:88 и 10:01:0100119:82,  а также запроектировать строительство КВЛ-0,4 кВ от </w:t>
            </w:r>
            <w:r w:rsidR="0081137B" w:rsidRPr="0039233D">
              <w:rPr>
                <w:rFonts w:ascii="Arial" w:hAnsi="Arial" w:cs="Arial"/>
              </w:rPr>
              <w:t>устан</w:t>
            </w:r>
            <w:r w:rsidR="00C47E27" w:rsidRPr="0039233D">
              <w:rPr>
                <w:rFonts w:ascii="Arial" w:hAnsi="Arial" w:cs="Arial"/>
              </w:rPr>
              <w:t>о</w:t>
            </w:r>
            <w:r w:rsidR="0081137B" w:rsidRPr="0039233D">
              <w:rPr>
                <w:rFonts w:ascii="Arial" w:hAnsi="Arial" w:cs="Arial"/>
              </w:rPr>
              <w:t>в</w:t>
            </w:r>
            <w:r w:rsidR="0081137B" w:rsidRPr="0039233D">
              <w:rPr>
                <w:rFonts w:ascii="Arial" w:hAnsi="Arial" w:cs="Arial"/>
              </w:rPr>
              <w:t>л</w:t>
            </w:r>
            <w:r w:rsidR="00D77B40" w:rsidRPr="0039233D">
              <w:rPr>
                <w:rFonts w:ascii="Arial" w:hAnsi="Arial" w:cs="Arial"/>
              </w:rPr>
              <w:t xml:space="preserve">енной </w:t>
            </w:r>
            <w:r w:rsidR="0081137B" w:rsidRPr="0039233D">
              <w:rPr>
                <w:rFonts w:ascii="Arial" w:hAnsi="Arial" w:cs="Arial"/>
              </w:rPr>
              <w:t xml:space="preserve"> КТП </w:t>
            </w:r>
            <w:r w:rsidR="00FF682E" w:rsidRPr="0039233D">
              <w:rPr>
                <w:rFonts w:ascii="Arial" w:hAnsi="Arial" w:cs="Arial"/>
              </w:rPr>
              <w:t>учётом присоединения заявителей с других уч</w:t>
            </w:r>
            <w:r w:rsidR="00FF682E" w:rsidRPr="0039233D">
              <w:rPr>
                <w:rFonts w:ascii="Arial" w:hAnsi="Arial" w:cs="Arial"/>
              </w:rPr>
              <w:t>а</w:t>
            </w:r>
            <w:r w:rsidR="00FF682E" w:rsidRPr="0039233D">
              <w:rPr>
                <w:rFonts w:ascii="Arial" w:hAnsi="Arial" w:cs="Arial"/>
              </w:rPr>
              <w:t>стков</w:t>
            </w:r>
            <w:r w:rsidR="0081137B" w:rsidRPr="0039233D">
              <w:rPr>
                <w:rFonts w:ascii="Arial" w:hAnsi="Arial" w:cs="Arial"/>
              </w:rPr>
              <w:t xml:space="preserve"> на </w:t>
            </w:r>
            <w:proofErr w:type="spellStart"/>
            <w:r w:rsidR="0081137B" w:rsidRPr="0039233D">
              <w:rPr>
                <w:rFonts w:ascii="Arial" w:hAnsi="Arial" w:cs="Arial"/>
              </w:rPr>
              <w:t>антисептированных</w:t>
            </w:r>
            <w:proofErr w:type="spellEnd"/>
            <w:r w:rsidR="0081137B" w:rsidRPr="0039233D">
              <w:rPr>
                <w:rFonts w:ascii="Arial" w:hAnsi="Arial" w:cs="Arial"/>
              </w:rPr>
              <w:t xml:space="preserve"> деревянных опорах</w:t>
            </w:r>
            <w:r w:rsidR="00E955C5" w:rsidRPr="0039233D">
              <w:rPr>
                <w:rFonts w:ascii="Arial" w:hAnsi="Arial" w:cs="Arial"/>
              </w:rPr>
              <w:t xml:space="preserve"> </w:t>
            </w:r>
            <w:r w:rsidR="00FF682E" w:rsidRPr="0039233D">
              <w:rPr>
                <w:rFonts w:ascii="Arial" w:hAnsi="Arial" w:cs="Arial"/>
              </w:rPr>
              <w:t xml:space="preserve"> </w:t>
            </w:r>
            <w:proofErr w:type="spellStart"/>
            <w:r w:rsidR="00174EBE" w:rsidRPr="0039233D">
              <w:rPr>
                <w:rFonts w:ascii="Arial" w:hAnsi="Arial" w:cs="Arial"/>
              </w:rPr>
              <w:t>СИПом</w:t>
            </w:r>
            <w:proofErr w:type="spellEnd"/>
            <w:r w:rsidR="00174EBE" w:rsidRPr="0039233D">
              <w:rPr>
                <w:rFonts w:ascii="Arial" w:hAnsi="Arial" w:cs="Arial"/>
              </w:rPr>
              <w:t xml:space="preserve"> ра</w:t>
            </w:r>
            <w:r w:rsidR="00174EBE" w:rsidRPr="0039233D">
              <w:rPr>
                <w:rFonts w:ascii="Arial" w:hAnsi="Arial" w:cs="Arial"/>
              </w:rPr>
              <w:t>с</w:t>
            </w:r>
            <w:r w:rsidR="00174EBE" w:rsidRPr="0039233D">
              <w:rPr>
                <w:rFonts w:ascii="Arial" w:hAnsi="Arial" w:cs="Arial"/>
              </w:rPr>
              <w:t xml:space="preserve">чётного сечения, </w:t>
            </w:r>
            <w:r w:rsidR="00C47E27" w:rsidRPr="0039233D">
              <w:rPr>
                <w:rFonts w:ascii="Arial" w:hAnsi="Arial" w:cs="Arial"/>
              </w:rPr>
              <w:t xml:space="preserve">магистральные линии должны быть </w:t>
            </w:r>
            <w:r w:rsidR="00FF682E" w:rsidRPr="0039233D">
              <w:rPr>
                <w:rFonts w:ascii="Arial" w:hAnsi="Arial" w:cs="Arial"/>
              </w:rPr>
              <w:t>не менее  4*70 мм</w:t>
            </w:r>
            <w:proofErr w:type="gramStart"/>
            <w:r w:rsidR="00FF682E" w:rsidRPr="0039233D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FF682E" w:rsidRPr="0039233D">
              <w:rPr>
                <w:rFonts w:ascii="Arial" w:hAnsi="Arial" w:cs="Arial"/>
              </w:rPr>
              <w:t xml:space="preserve"> </w:t>
            </w:r>
            <w:r w:rsidR="0081137B" w:rsidRPr="0039233D">
              <w:rPr>
                <w:rFonts w:ascii="Arial" w:hAnsi="Arial" w:cs="Arial"/>
              </w:rPr>
              <w:t>с кабельным</w:t>
            </w:r>
            <w:r w:rsidR="00D77B40" w:rsidRPr="0039233D">
              <w:rPr>
                <w:rFonts w:ascii="Arial" w:hAnsi="Arial" w:cs="Arial"/>
              </w:rPr>
              <w:t>и</w:t>
            </w:r>
            <w:r w:rsidR="0081137B" w:rsidRPr="0039233D">
              <w:rPr>
                <w:rFonts w:ascii="Arial" w:hAnsi="Arial" w:cs="Arial"/>
              </w:rPr>
              <w:t xml:space="preserve"> вывод</w:t>
            </w:r>
            <w:r w:rsidR="00D77B40" w:rsidRPr="0039233D">
              <w:rPr>
                <w:rFonts w:ascii="Arial" w:hAnsi="Arial" w:cs="Arial"/>
              </w:rPr>
              <w:t xml:space="preserve">ами </w:t>
            </w:r>
            <w:r w:rsidR="0081137B" w:rsidRPr="0039233D">
              <w:rPr>
                <w:rFonts w:ascii="Arial" w:hAnsi="Arial" w:cs="Arial"/>
              </w:rPr>
              <w:t xml:space="preserve"> </w:t>
            </w:r>
            <w:r w:rsidR="00D77B40" w:rsidRPr="0039233D">
              <w:rPr>
                <w:rFonts w:ascii="Arial" w:hAnsi="Arial" w:cs="Arial"/>
              </w:rPr>
              <w:t>из РУ-0,4 кВ кабелем сеч. 150 мм</w:t>
            </w:r>
            <w:proofErr w:type="gramStart"/>
            <w:r w:rsidR="00D77B40" w:rsidRPr="0039233D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D77B40" w:rsidRPr="0039233D">
              <w:rPr>
                <w:rFonts w:ascii="Arial" w:hAnsi="Arial" w:cs="Arial"/>
              </w:rPr>
              <w:t xml:space="preserve"> </w:t>
            </w:r>
            <w:r w:rsidR="0081137B" w:rsidRPr="0039233D">
              <w:rPr>
                <w:rFonts w:ascii="Arial" w:hAnsi="Arial" w:cs="Arial"/>
              </w:rPr>
              <w:t>на опор</w:t>
            </w:r>
            <w:r w:rsidR="00D77B40" w:rsidRPr="0039233D">
              <w:rPr>
                <w:rFonts w:ascii="Arial" w:hAnsi="Arial" w:cs="Arial"/>
              </w:rPr>
              <w:t>ы для строительства воздушных линий в н</w:t>
            </w:r>
            <w:r w:rsidR="00D77B40" w:rsidRPr="0039233D">
              <w:rPr>
                <w:rFonts w:ascii="Arial" w:hAnsi="Arial" w:cs="Arial"/>
              </w:rPr>
              <w:t>а</w:t>
            </w:r>
            <w:r w:rsidR="00D77B40" w:rsidRPr="0039233D">
              <w:rPr>
                <w:rFonts w:ascii="Arial" w:hAnsi="Arial" w:cs="Arial"/>
              </w:rPr>
              <w:t>правлениях улиц</w:t>
            </w:r>
            <w:r w:rsidR="00E955C5" w:rsidRPr="0039233D">
              <w:rPr>
                <w:rFonts w:ascii="Arial" w:hAnsi="Arial" w:cs="Arial"/>
              </w:rPr>
              <w:t xml:space="preserve"> до участков с </w:t>
            </w:r>
            <w:r w:rsidR="00B967FD" w:rsidRPr="0039233D">
              <w:rPr>
                <w:rFonts w:ascii="Arial" w:hAnsi="Arial" w:cs="Arial"/>
              </w:rPr>
              <w:t xml:space="preserve">условными </w:t>
            </w:r>
            <w:r w:rsidR="00E955C5" w:rsidRPr="0039233D">
              <w:rPr>
                <w:rFonts w:ascii="Arial" w:hAnsi="Arial" w:cs="Arial"/>
              </w:rPr>
              <w:t>кадастровыми н</w:t>
            </w:r>
            <w:r w:rsidR="00E955C5" w:rsidRPr="0039233D">
              <w:rPr>
                <w:rFonts w:ascii="Arial" w:hAnsi="Arial" w:cs="Arial"/>
              </w:rPr>
              <w:t>о</w:t>
            </w:r>
            <w:r w:rsidR="00E955C5" w:rsidRPr="0039233D">
              <w:rPr>
                <w:rFonts w:ascii="Arial" w:hAnsi="Arial" w:cs="Arial"/>
              </w:rPr>
              <w:t>мерами 10:01:0100119:1</w:t>
            </w:r>
            <w:r w:rsidR="00C4104C">
              <w:rPr>
                <w:rFonts w:ascii="Arial" w:hAnsi="Arial" w:cs="Arial"/>
              </w:rPr>
              <w:t>04</w:t>
            </w:r>
            <w:r w:rsidR="00E955C5" w:rsidRPr="0039233D">
              <w:rPr>
                <w:rFonts w:ascii="Arial" w:hAnsi="Arial" w:cs="Arial"/>
              </w:rPr>
              <w:t>,</w:t>
            </w:r>
            <w:r w:rsidR="00962B60" w:rsidRPr="0039233D">
              <w:rPr>
                <w:rFonts w:ascii="Arial" w:hAnsi="Arial" w:cs="Arial"/>
              </w:rPr>
              <w:t xml:space="preserve"> 10:01:0100119:1</w:t>
            </w:r>
            <w:r w:rsidR="00C4104C">
              <w:rPr>
                <w:rFonts w:ascii="Arial" w:hAnsi="Arial" w:cs="Arial"/>
              </w:rPr>
              <w:t>69</w:t>
            </w:r>
            <w:r w:rsidR="00962B60" w:rsidRPr="0039233D">
              <w:rPr>
                <w:rFonts w:ascii="Arial" w:hAnsi="Arial" w:cs="Arial"/>
              </w:rPr>
              <w:t>,</w:t>
            </w:r>
            <w:r w:rsidR="00E955C5" w:rsidRPr="0039233D">
              <w:rPr>
                <w:rFonts w:ascii="Arial" w:hAnsi="Arial" w:cs="Arial"/>
              </w:rPr>
              <w:t xml:space="preserve">  10:01:0100119:</w:t>
            </w:r>
            <w:r w:rsidR="00C4104C">
              <w:rPr>
                <w:rFonts w:ascii="Arial" w:hAnsi="Arial" w:cs="Arial"/>
              </w:rPr>
              <w:t>193</w:t>
            </w:r>
            <w:r w:rsidR="00E955C5" w:rsidRPr="0039233D">
              <w:rPr>
                <w:rFonts w:ascii="Arial" w:hAnsi="Arial" w:cs="Arial"/>
              </w:rPr>
              <w:t>, 10:01:0100119:140, 10:01:0100119:51</w:t>
            </w:r>
            <w:r w:rsidR="0081137B" w:rsidRPr="0039233D">
              <w:rPr>
                <w:rFonts w:ascii="Arial" w:hAnsi="Arial" w:cs="Arial"/>
              </w:rPr>
              <w:t xml:space="preserve">. </w:t>
            </w:r>
          </w:p>
          <w:p w:rsidR="003D26CC" w:rsidRPr="0039233D" w:rsidRDefault="003D26CC" w:rsidP="003D26CC">
            <w:pPr>
              <w:spacing w:before="120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39233D">
              <w:rPr>
                <w:rFonts w:ascii="Arial" w:hAnsi="Arial" w:cs="Arial"/>
              </w:rPr>
              <w:t>согласно</w:t>
            </w:r>
            <w:proofErr w:type="gramEnd"/>
            <w:r w:rsidRPr="0039233D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3D26CC" w:rsidRPr="0039233D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IV. Выполнить строительно-монтажные работы </w:t>
            </w:r>
            <w:r w:rsidR="0039233D" w:rsidRPr="0039233D">
              <w:rPr>
                <w:rFonts w:ascii="Arial" w:hAnsi="Arial" w:cs="Arial"/>
              </w:rPr>
              <w:t>ВЛ-0,4 кВ от вновь построенной ВЛ-0,4 кВ до участков с кадастровыми н</w:t>
            </w:r>
            <w:r w:rsidR="0039233D" w:rsidRPr="0039233D">
              <w:rPr>
                <w:rFonts w:ascii="Arial" w:hAnsi="Arial" w:cs="Arial"/>
              </w:rPr>
              <w:t>о</w:t>
            </w:r>
            <w:r w:rsidR="0039233D" w:rsidRPr="0039233D">
              <w:rPr>
                <w:rFonts w:ascii="Arial" w:hAnsi="Arial" w:cs="Arial"/>
              </w:rPr>
              <w:lastRenderedPageBreak/>
              <w:t>мерами - 10:01:0100119:88 и 10:01:0100119:82,  КВЛ-0,4 кВ от установленной  КТП учётом присоединения заявителей с др</w:t>
            </w:r>
            <w:r w:rsidR="0039233D" w:rsidRPr="0039233D">
              <w:rPr>
                <w:rFonts w:ascii="Arial" w:hAnsi="Arial" w:cs="Arial"/>
              </w:rPr>
              <w:t>у</w:t>
            </w:r>
            <w:r w:rsidR="0039233D" w:rsidRPr="0039233D">
              <w:rPr>
                <w:rFonts w:ascii="Arial" w:hAnsi="Arial" w:cs="Arial"/>
              </w:rPr>
              <w:t xml:space="preserve">гих участков на </w:t>
            </w:r>
            <w:proofErr w:type="spellStart"/>
            <w:r w:rsidR="0039233D" w:rsidRPr="0039233D">
              <w:rPr>
                <w:rFonts w:ascii="Arial" w:hAnsi="Arial" w:cs="Arial"/>
              </w:rPr>
              <w:t>антисептированных</w:t>
            </w:r>
            <w:proofErr w:type="spellEnd"/>
            <w:r w:rsidR="0039233D" w:rsidRPr="0039233D">
              <w:rPr>
                <w:rFonts w:ascii="Arial" w:hAnsi="Arial" w:cs="Arial"/>
              </w:rPr>
              <w:t xml:space="preserve"> деревянных опорах  </w:t>
            </w:r>
            <w:proofErr w:type="spellStart"/>
            <w:r w:rsidR="0039233D" w:rsidRPr="0039233D">
              <w:rPr>
                <w:rFonts w:ascii="Arial" w:hAnsi="Arial" w:cs="Arial"/>
              </w:rPr>
              <w:t>С</w:t>
            </w:r>
            <w:r w:rsidR="0039233D" w:rsidRPr="0039233D">
              <w:rPr>
                <w:rFonts w:ascii="Arial" w:hAnsi="Arial" w:cs="Arial"/>
              </w:rPr>
              <w:t>И</w:t>
            </w:r>
            <w:r w:rsidR="0039233D" w:rsidRPr="0039233D">
              <w:rPr>
                <w:rFonts w:ascii="Arial" w:hAnsi="Arial" w:cs="Arial"/>
              </w:rPr>
              <w:t>Пом</w:t>
            </w:r>
            <w:proofErr w:type="spellEnd"/>
            <w:r w:rsidR="0039233D" w:rsidRPr="0039233D">
              <w:rPr>
                <w:rFonts w:ascii="Arial" w:hAnsi="Arial" w:cs="Arial"/>
              </w:rPr>
              <w:t xml:space="preserve"> расчётного сечения, магистральные линии должны быть не менее  4*70 мм</w:t>
            </w:r>
            <w:proofErr w:type="gramStart"/>
            <w:r w:rsidR="0039233D" w:rsidRPr="0039233D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39233D" w:rsidRPr="0039233D">
              <w:rPr>
                <w:rFonts w:ascii="Arial" w:hAnsi="Arial" w:cs="Arial"/>
              </w:rPr>
              <w:t xml:space="preserve"> с кабельными выводами  из РУ-0,4 кВ к</w:t>
            </w:r>
            <w:r w:rsidR="0039233D" w:rsidRPr="0039233D">
              <w:rPr>
                <w:rFonts w:ascii="Arial" w:hAnsi="Arial" w:cs="Arial"/>
              </w:rPr>
              <w:t>а</w:t>
            </w:r>
            <w:r w:rsidR="0039233D" w:rsidRPr="0039233D">
              <w:rPr>
                <w:rFonts w:ascii="Arial" w:hAnsi="Arial" w:cs="Arial"/>
              </w:rPr>
              <w:t>белем сеч. 150 мм</w:t>
            </w:r>
            <w:proofErr w:type="gramStart"/>
            <w:r w:rsidR="0039233D" w:rsidRPr="0039233D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39233D" w:rsidRPr="0039233D">
              <w:rPr>
                <w:rFonts w:ascii="Arial" w:hAnsi="Arial" w:cs="Arial"/>
              </w:rPr>
              <w:t xml:space="preserve"> на опоры в направлениях улиц до участков с условными кадастровыми номерами 10:01:0100119:111, 10:01:0100119:180,  10:01:0100119:397, 10:01:0100119:140, 10:01:0100119:51 </w:t>
            </w:r>
            <w:r w:rsidRPr="0039233D">
              <w:rPr>
                <w:rFonts w:ascii="Arial" w:hAnsi="Arial" w:cs="Arial"/>
              </w:rPr>
              <w:t>согласно проектного решения.</w:t>
            </w:r>
          </w:p>
          <w:p w:rsidR="003D26CC" w:rsidRPr="0039233D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9233D">
              <w:rPr>
                <w:rFonts w:ascii="Lucida Sans Unicode" w:hAnsi="Lucida Sans Unicode" w:cs="Lucida Sans Unicode"/>
              </w:rPr>
              <w:t>V</w:t>
            </w:r>
            <w:r w:rsidRPr="0039233D">
              <w:rPr>
                <w:rFonts w:ascii="Arial" w:hAnsi="Arial" w:cs="Arial"/>
              </w:rPr>
              <w:t>. Выполнить и</w:t>
            </w:r>
            <w:r w:rsidR="00D2251E" w:rsidRPr="0039233D">
              <w:rPr>
                <w:rFonts w:ascii="Arial" w:hAnsi="Arial" w:cs="Arial"/>
              </w:rPr>
              <w:t xml:space="preserve">сполнительную схему прокладки </w:t>
            </w:r>
            <w:r w:rsidR="0081137B" w:rsidRPr="0039233D">
              <w:rPr>
                <w:rFonts w:ascii="Arial" w:hAnsi="Arial" w:cs="Arial"/>
              </w:rPr>
              <w:t xml:space="preserve">КВЛ-0,4 кВ </w:t>
            </w:r>
            <w:r w:rsidRPr="0039233D">
              <w:rPr>
                <w:rFonts w:ascii="Arial" w:hAnsi="Arial" w:cs="Arial"/>
              </w:rPr>
              <w:t>согласно трассе прокладки, проектному решению  и технич</w:t>
            </w:r>
            <w:r w:rsidRPr="0039233D">
              <w:rPr>
                <w:rFonts w:ascii="Arial" w:hAnsi="Arial" w:cs="Arial"/>
              </w:rPr>
              <w:t>е</w:t>
            </w:r>
            <w:r w:rsidRPr="0039233D">
              <w:rPr>
                <w:rFonts w:ascii="Arial" w:hAnsi="Arial" w:cs="Arial"/>
              </w:rPr>
              <w:t>ским условиям.</w:t>
            </w:r>
          </w:p>
          <w:p w:rsidR="003D26CC" w:rsidRPr="0039233D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V</w:t>
            </w:r>
            <w:r w:rsidR="00834938" w:rsidRPr="0039233D">
              <w:rPr>
                <w:rFonts w:ascii="Arial" w:hAnsi="Arial" w:cs="Arial"/>
              </w:rPr>
              <w:t>I</w:t>
            </w:r>
            <w:r w:rsidRPr="0039233D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39233D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39233D">
              <w:rPr>
                <w:rFonts w:ascii="Arial" w:hAnsi="Arial" w:cs="Arial"/>
              </w:rPr>
              <w:t>у</w:t>
            </w:r>
            <w:r w:rsidRPr="0039233D">
              <w:rPr>
                <w:rFonts w:ascii="Arial" w:hAnsi="Arial" w:cs="Arial"/>
              </w:rPr>
              <w:t>дования.</w:t>
            </w:r>
          </w:p>
          <w:p w:rsidR="00BF0DAB" w:rsidRPr="008C7E6D" w:rsidRDefault="00834938" w:rsidP="003D26CC">
            <w:pPr>
              <w:spacing w:before="120"/>
              <w:rPr>
                <w:rFonts w:ascii="Arial" w:hAnsi="Arial" w:cs="Arial"/>
                <w:color w:val="FF0000"/>
              </w:rPr>
            </w:pPr>
            <w:r w:rsidRPr="0039233D">
              <w:rPr>
                <w:rFonts w:ascii="Arial" w:hAnsi="Arial" w:cs="Arial"/>
                <w:lang w:val="en-US"/>
              </w:rPr>
              <w:t>VIII</w:t>
            </w:r>
            <w:r w:rsidR="003D26CC" w:rsidRPr="0039233D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39233D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39233D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39233D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39233D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39233D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39233D">
              <w:rPr>
                <w:rFonts w:ascii="Arial" w:hAnsi="Arial" w:cs="Arial"/>
              </w:rPr>
              <w:t>ь</w:t>
            </w:r>
            <w:r w:rsidRPr="0039233D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39233D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9233D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39233D">
              <w:rPr>
                <w:rFonts w:ascii="Arial" w:hAnsi="Arial" w:cs="Arial"/>
              </w:rPr>
              <w:t>т</w:t>
            </w:r>
            <w:r w:rsidRPr="0039233D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39233D">
              <w:rPr>
                <w:rFonts w:ascii="Arial" w:hAnsi="Arial" w:cs="Arial"/>
              </w:rPr>
              <w:t>а</w:t>
            </w:r>
            <w:r w:rsidRPr="0039233D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39233D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39233D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39233D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39233D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39233D">
              <w:rPr>
                <w:rFonts w:ascii="Arial" w:hAnsi="Arial" w:cs="Arial"/>
              </w:rPr>
              <w:t>СП 47.13330.2012, СП 11-102-97 и пр</w:t>
            </w:r>
            <w:r w:rsidRPr="0039233D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39233D" w:rsidRDefault="00822BD0" w:rsidP="00822BD0">
            <w:pPr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39233D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9233D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39233D">
              <w:rPr>
                <w:rFonts w:ascii="Arial" w:hAnsi="Arial" w:cs="Arial"/>
              </w:rPr>
              <w:t>а</w:t>
            </w:r>
            <w:r w:rsidRPr="0039233D">
              <w:rPr>
                <w:rFonts w:ascii="Arial" w:hAnsi="Arial" w:cs="Arial"/>
              </w:rPr>
              <w:t>няется гл. 2.2 ПТЭЭП.</w:t>
            </w:r>
          </w:p>
          <w:p w:rsidR="00822BD0" w:rsidRPr="0039233D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9233D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39233D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39233D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39233D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39233D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39233D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39233D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39233D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39233D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39233D">
              <w:rPr>
                <w:rFonts w:ascii="Arial" w:hAnsi="Arial" w:cs="Arial"/>
                <w:spacing w:val="-5"/>
              </w:rPr>
              <w:t>ы</w:t>
            </w:r>
            <w:r w:rsidRPr="0039233D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39233D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39233D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39233D" w:rsidRDefault="00A91866" w:rsidP="00287C0C">
            <w:pPr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39233D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39233D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39233D">
              <w:rPr>
                <w:rFonts w:ascii="Arial" w:hAnsi="Arial" w:cs="Arial"/>
              </w:rPr>
              <w:t>з</w:t>
            </w:r>
            <w:r w:rsidRPr="0039233D">
              <w:rPr>
                <w:rFonts w:ascii="Arial" w:hAnsi="Arial" w:cs="Arial"/>
              </w:rPr>
              <w:t>ки эле</w:t>
            </w:r>
            <w:r w:rsidRPr="0039233D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39233D">
              <w:rPr>
                <w:rFonts w:ascii="Arial" w:hAnsi="Arial" w:cs="Arial"/>
              </w:rPr>
              <w:t>о</w:t>
            </w:r>
            <w:r w:rsidRPr="0039233D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39233D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39233D">
              <w:rPr>
                <w:rFonts w:ascii="Arial" w:hAnsi="Arial" w:cs="Arial"/>
              </w:rPr>
              <w:t>е</w:t>
            </w:r>
            <w:r w:rsidRPr="0039233D">
              <w:rPr>
                <w:rFonts w:ascii="Arial" w:hAnsi="Arial" w:cs="Arial"/>
              </w:rPr>
              <w:t>актив</w:t>
            </w:r>
            <w:r w:rsidRPr="0039233D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39233D">
              <w:rPr>
                <w:rFonts w:ascii="Arial" w:hAnsi="Arial" w:cs="Arial"/>
              </w:rPr>
              <w:t>потокораспределения</w:t>
            </w:r>
            <w:proofErr w:type="spellEnd"/>
            <w:r w:rsidRPr="0039233D">
              <w:rPr>
                <w:rFonts w:ascii="Arial" w:hAnsi="Arial" w:cs="Arial"/>
              </w:rPr>
              <w:t>;</w:t>
            </w:r>
          </w:p>
          <w:p w:rsidR="00A91866" w:rsidRPr="0039233D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39233D">
              <w:rPr>
                <w:rFonts w:ascii="Arial" w:hAnsi="Arial" w:cs="Arial"/>
              </w:rPr>
              <w:t>к</w:t>
            </w:r>
            <w:r w:rsidRPr="0039233D">
              <w:rPr>
                <w:rFonts w:ascii="Arial" w:hAnsi="Arial" w:cs="Arial"/>
              </w:rPr>
              <w:t>троэнер</w:t>
            </w:r>
            <w:r w:rsidRPr="0039233D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39233D">
              <w:rPr>
                <w:rFonts w:ascii="Arial" w:hAnsi="Arial" w:cs="Arial"/>
              </w:rPr>
              <w:softHyphen/>
              <w:t>нию;</w:t>
            </w:r>
          </w:p>
          <w:p w:rsidR="00A91866" w:rsidRPr="0039233D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39233D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39233D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39233D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39233D">
              <w:rPr>
                <w:rFonts w:ascii="Arial" w:hAnsi="Arial" w:cs="Arial"/>
                <w:spacing w:val="-4"/>
              </w:rPr>
              <w:t>р</w:t>
            </w:r>
            <w:r w:rsidRPr="0039233D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1776EC" w:rsidRDefault="00956679" w:rsidP="001776EC">
            <w:pPr>
              <w:jc w:val="both"/>
              <w:rPr>
                <w:rFonts w:ascii="Arial" w:hAnsi="Arial" w:cs="Arial"/>
              </w:rPr>
            </w:pPr>
            <w:r w:rsidRPr="001776EC">
              <w:rPr>
                <w:rFonts w:ascii="Arial" w:hAnsi="Arial" w:cs="Arial"/>
              </w:rPr>
              <w:t xml:space="preserve">Выполнить до </w:t>
            </w:r>
            <w:r w:rsidR="001776EC" w:rsidRPr="001776EC">
              <w:rPr>
                <w:rFonts w:ascii="Arial" w:hAnsi="Arial" w:cs="Arial"/>
              </w:rPr>
              <w:t>30</w:t>
            </w:r>
            <w:r w:rsidR="00325FEF" w:rsidRPr="001776EC">
              <w:rPr>
                <w:rFonts w:ascii="Arial" w:hAnsi="Arial" w:cs="Arial"/>
              </w:rPr>
              <w:t>.</w:t>
            </w:r>
            <w:r w:rsidR="001776EC" w:rsidRPr="001776EC">
              <w:rPr>
                <w:rFonts w:ascii="Arial" w:hAnsi="Arial" w:cs="Arial"/>
              </w:rPr>
              <w:t>03</w:t>
            </w:r>
            <w:r w:rsidR="00325FEF" w:rsidRPr="001776EC">
              <w:rPr>
                <w:rFonts w:ascii="Arial" w:hAnsi="Arial" w:cs="Arial"/>
              </w:rPr>
              <w:t>.201</w:t>
            </w:r>
            <w:r w:rsidR="001776EC" w:rsidRPr="001776EC">
              <w:rPr>
                <w:rFonts w:ascii="Arial" w:hAnsi="Arial" w:cs="Arial"/>
              </w:rPr>
              <w:t>8</w:t>
            </w:r>
            <w:r w:rsidR="00325FEF" w:rsidRPr="001776EC">
              <w:rPr>
                <w:rFonts w:ascii="Arial" w:hAnsi="Arial" w:cs="Arial"/>
              </w:rPr>
              <w:t xml:space="preserve"> г. </w:t>
            </w:r>
            <w:r w:rsidRPr="001776EC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1776EC">
              <w:rPr>
                <w:rFonts w:ascii="Arial" w:hAnsi="Arial" w:cs="Arial"/>
              </w:rPr>
              <w:t>стро</w:t>
            </w:r>
            <w:r w:rsidR="00A91866" w:rsidRPr="001776EC">
              <w:rPr>
                <w:rFonts w:ascii="Arial" w:hAnsi="Arial" w:cs="Arial"/>
              </w:rPr>
              <w:t>и</w:t>
            </w:r>
            <w:r w:rsidR="00A91866" w:rsidRPr="001776EC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39233D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39233D">
              <w:rPr>
                <w:rFonts w:ascii="Arial" w:hAnsi="Arial" w:cs="Arial"/>
              </w:rPr>
              <w:t>а</w:t>
            </w:r>
            <w:r w:rsidRPr="0039233D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39233D">
              <w:rPr>
                <w:rFonts w:ascii="Arial" w:hAnsi="Arial" w:cs="Arial"/>
              </w:rPr>
              <w:t>и</w:t>
            </w:r>
            <w:r w:rsidRPr="0039233D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39233D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39233D" w:rsidRDefault="001A5843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39233D">
              <w:rPr>
                <w:rFonts w:ascii="Arial" w:hAnsi="Arial" w:cs="Arial"/>
              </w:rPr>
              <w:t>е</w:t>
            </w:r>
            <w:r w:rsidRPr="0039233D">
              <w:rPr>
                <w:rFonts w:ascii="Arial" w:hAnsi="Arial" w:cs="Arial"/>
              </w:rPr>
              <w:t>ле);</w:t>
            </w:r>
          </w:p>
          <w:p w:rsidR="00144DB8" w:rsidRPr="0039233D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lastRenderedPageBreak/>
              <w:t>Комплекты чертежей рабочего проекта и сметной докуме</w:t>
            </w:r>
            <w:r w:rsidRPr="0039233D">
              <w:rPr>
                <w:rFonts w:ascii="Arial" w:hAnsi="Arial" w:cs="Arial"/>
              </w:rPr>
              <w:t>н</w:t>
            </w:r>
            <w:r w:rsidRPr="0039233D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39233D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>Наружны</w:t>
            </w:r>
            <w:r w:rsidR="006E2F4E" w:rsidRPr="0039233D">
              <w:rPr>
                <w:rFonts w:ascii="Arial" w:hAnsi="Arial" w:cs="Arial"/>
              </w:rPr>
              <w:t xml:space="preserve">е    сети электроснабжения    </w:t>
            </w:r>
            <w:r w:rsidR="00917CF0" w:rsidRPr="0039233D">
              <w:rPr>
                <w:rFonts w:ascii="Arial" w:hAnsi="Arial" w:cs="Arial"/>
              </w:rPr>
              <w:t xml:space="preserve">КВЛ-0,4 кВ </w:t>
            </w:r>
            <w:r w:rsidRPr="0039233D">
              <w:rPr>
                <w:rFonts w:ascii="Arial" w:hAnsi="Arial" w:cs="Arial"/>
              </w:rPr>
              <w:t xml:space="preserve"> (исполн</w:t>
            </w:r>
            <w:r w:rsidRPr="0039233D">
              <w:rPr>
                <w:rFonts w:ascii="Arial" w:hAnsi="Arial" w:cs="Arial"/>
              </w:rPr>
              <w:t>и</w:t>
            </w:r>
            <w:r w:rsidRPr="0039233D">
              <w:rPr>
                <w:rFonts w:ascii="Arial" w:hAnsi="Arial" w:cs="Arial"/>
              </w:rPr>
              <w:t>тельная   схема     с    привязками на    местности,      соглас</w:t>
            </w:r>
            <w:r w:rsidRPr="0039233D">
              <w:rPr>
                <w:rFonts w:ascii="Arial" w:hAnsi="Arial" w:cs="Arial"/>
              </w:rPr>
              <w:t>о</w:t>
            </w:r>
            <w:r w:rsidRPr="0039233D">
              <w:rPr>
                <w:rFonts w:ascii="Arial" w:hAnsi="Arial" w:cs="Arial"/>
              </w:rPr>
              <w:t>ванная  в АПГО)  на бумажном носителе – 2 экз.;</w:t>
            </w:r>
          </w:p>
          <w:p w:rsidR="00144DB8" w:rsidRPr="0039233D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39233D">
              <w:rPr>
                <w:rFonts w:ascii="Arial" w:hAnsi="Arial" w:cs="Arial"/>
              </w:rPr>
              <w:t>СНиП</w:t>
            </w:r>
            <w:proofErr w:type="spellEnd"/>
            <w:r w:rsidRPr="0039233D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39233D" w:rsidRDefault="00144DB8" w:rsidP="00917CF0">
            <w:pPr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39233D">
              <w:rPr>
                <w:rFonts w:ascii="Arial" w:hAnsi="Arial" w:cs="Arial"/>
              </w:rPr>
              <w:t>т</w:t>
            </w:r>
            <w:r w:rsidRPr="0039233D">
              <w:rPr>
                <w:rFonts w:ascii="Arial" w:hAnsi="Arial" w:cs="Arial"/>
              </w:rPr>
              <w:t>ный расчёт.</w:t>
            </w:r>
          </w:p>
          <w:p w:rsidR="00144DB8" w:rsidRPr="0039233D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39233D">
              <w:rPr>
                <w:rFonts w:ascii="Arial" w:hAnsi="Arial" w:cs="Arial"/>
              </w:rPr>
              <w:t>энергообъекта</w:t>
            </w:r>
            <w:proofErr w:type="spellEnd"/>
            <w:r w:rsidRPr="0039233D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39233D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39233D">
              <w:rPr>
                <w:rFonts w:ascii="Arial" w:hAnsi="Arial" w:cs="Arial"/>
              </w:rPr>
              <w:t>о</w:t>
            </w:r>
            <w:r w:rsidRPr="0039233D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39233D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39233D">
              <w:rPr>
                <w:rFonts w:ascii="Arial" w:hAnsi="Arial" w:cs="Arial"/>
              </w:rPr>
              <w:t>н</w:t>
            </w:r>
            <w:r w:rsidRPr="0039233D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39233D" w:rsidRDefault="00144DB8" w:rsidP="00917CF0">
            <w:pPr>
              <w:ind w:left="81" w:hanging="116"/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39233D">
              <w:rPr>
                <w:rFonts w:ascii="Arial" w:hAnsi="Arial" w:cs="Arial"/>
              </w:rPr>
              <w:t>с</w:t>
            </w:r>
            <w:r w:rsidRPr="0039233D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39233D">
              <w:rPr>
                <w:rFonts w:ascii="Arial" w:hAnsi="Arial" w:cs="Arial"/>
              </w:rPr>
              <w:t>Ростехнадзор</w:t>
            </w:r>
            <w:proofErr w:type="spellEnd"/>
            <w:r w:rsidRPr="0039233D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lastRenderedPageBreak/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39233D" w:rsidRDefault="00A91866" w:rsidP="00680783">
            <w:pPr>
              <w:jc w:val="both"/>
              <w:rPr>
                <w:rFonts w:ascii="Arial" w:hAnsi="Arial" w:cs="Arial"/>
              </w:rPr>
            </w:pPr>
            <w:r w:rsidRPr="0039233D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39233D">
              <w:rPr>
                <w:rFonts w:ascii="Arial" w:hAnsi="Arial" w:cs="Arial"/>
              </w:rPr>
              <w:t>н</w:t>
            </w:r>
            <w:r w:rsidRPr="0039233D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39233D">
              <w:rPr>
                <w:rFonts w:ascii="Arial" w:hAnsi="Arial" w:cs="Arial"/>
              </w:rPr>
              <w:t>ж</w:t>
            </w:r>
            <w:r w:rsidRPr="0039233D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315FA1">
      <w:pPr>
        <w:ind w:right="-427"/>
        <w:rPr>
          <w:rFonts w:ascii="Arial" w:hAnsi="Arial" w:cs="Arial"/>
        </w:rPr>
      </w:pPr>
      <w:r w:rsidRPr="004F3354">
        <w:rPr>
          <w:rFonts w:ascii="Arial" w:hAnsi="Arial" w:cs="Arial"/>
        </w:rPr>
        <w:t xml:space="preserve">Технический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 w:rsidR="00EB6A09">
        <w:rPr>
          <w:rFonts w:ascii="Arial" w:hAnsi="Arial" w:cs="Arial"/>
        </w:rPr>
        <w:t xml:space="preserve">                 </w:t>
      </w:r>
      <w:r w:rsidR="00526230" w:rsidRPr="004F3354">
        <w:rPr>
          <w:rFonts w:ascii="Arial" w:hAnsi="Arial" w:cs="Arial"/>
        </w:rPr>
        <w:t xml:space="preserve">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325FEF" w:rsidRPr="004F3354">
        <w:rPr>
          <w:rFonts w:ascii="Arial" w:hAnsi="Arial" w:cs="Arial"/>
        </w:rPr>
        <w:t xml:space="preserve">    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E27" w:rsidRDefault="00C47E27">
      <w:r>
        <w:separator/>
      </w:r>
    </w:p>
  </w:endnote>
  <w:endnote w:type="continuationSeparator" w:id="0">
    <w:p w:rsidR="00C47E27" w:rsidRDefault="00C47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E27" w:rsidRPr="00551C60" w:rsidRDefault="00C47E27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C47E27" w:rsidRPr="00551C60" w:rsidRDefault="00C47E27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E27" w:rsidRDefault="00C47E27">
      <w:r>
        <w:separator/>
      </w:r>
    </w:p>
  </w:footnote>
  <w:footnote w:type="continuationSeparator" w:id="0">
    <w:p w:rsidR="00C47E27" w:rsidRDefault="00C47E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4EBE"/>
    <w:rsid w:val="001752FF"/>
    <w:rsid w:val="00175D12"/>
    <w:rsid w:val="0017760D"/>
    <w:rsid w:val="001776EC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225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3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0C7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1BBC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56E4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2E4F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6551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8D7"/>
    <w:rsid w:val="006A5E1C"/>
    <w:rsid w:val="006A64A5"/>
    <w:rsid w:val="006A7009"/>
    <w:rsid w:val="006B04ED"/>
    <w:rsid w:val="006B25F8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137B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C7E6D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0F94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17CF0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4E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B14"/>
    <w:rsid w:val="00962B60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4D78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89"/>
    <w:rsid w:val="00A52ABD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0285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76169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7FD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1BC4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04C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47E2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3EE1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57778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77B40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58CB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37CE3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0C3F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55C5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D7037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682E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9F670-07D0-4233-BA50-A5733676E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3805</TotalTime>
  <Pages>3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207</cp:revision>
  <cp:lastPrinted>2013-09-13T04:38:00Z</cp:lastPrinted>
  <dcterms:created xsi:type="dcterms:W3CDTF">2012-07-06T06:43:00Z</dcterms:created>
  <dcterms:modified xsi:type="dcterms:W3CDTF">2017-10-27T11:58:00Z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